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942"/>
        <w:gridCol w:w="6269"/>
      </w:tblGrid>
      <w:tr w:rsidR="001C185B" w:rsidRPr="00A87FED" w14:paraId="43AF066D"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786A8A90" w14:textId="77777777" w:rsidR="001C185B" w:rsidRPr="00A87FED" w:rsidRDefault="001C185B">
            <w:pPr>
              <w:spacing w:after="0" w:line="100" w:lineRule="atLeast"/>
            </w:pPr>
            <w:bookmarkStart w:id="0" w:name="_GoBack"/>
            <w:bookmarkEnd w:id="0"/>
            <w:r w:rsidRPr="00A87FED">
              <w:t>imię i nazwisko prowadzącego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FFFFFF"/>
          </w:tcPr>
          <w:p w14:paraId="2A52C07B" w14:textId="77777777" w:rsidR="001C185B" w:rsidRPr="00A87FED" w:rsidRDefault="006564A1" w:rsidP="0084112C">
            <w:pPr>
              <w:spacing w:after="0" w:line="360" w:lineRule="auto"/>
            </w:pPr>
            <w:r w:rsidRPr="00A87FED">
              <w:t>Łukasz Gaweł</w:t>
            </w:r>
          </w:p>
        </w:tc>
      </w:tr>
      <w:tr w:rsidR="001C185B" w:rsidRPr="00A87FED" w14:paraId="595A508A"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2C9651F9" w14:textId="77777777" w:rsidR="001C185B" w:rsidRPr="00A87FED" w:rsidRDefault="001C185B">
            <w:pPr>
              <w:spacing w:after="0" w:line="100" w:lineRule="atLeast"/>
            </w:pPr>
            <w:r w:rsidRPr="00A87FED">
              <w:t>temat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DD39726" w14:textId="77777777" w:rsidR="001C185B" w:rsidRPr="00A87FED" w:rsidRDefault="006564A1" w:rsidP="0084112C">
            <w:pPr>
              <w:spacing w:after="0" w:line="360" w:lineRule="auto"/>
            </w:pPr>
            <w:r w:rsidRPr="00A87FED">
              <w:t>Zarządzanie wyobraźnią</w:t>
            </w:r>
          </w:p>
        </w:tc>
      </w:tr>
      <w:tr w:rsidR="001C185B" w:rsidRPr="00A87FED" w14:paraId="3E30B928"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78D09FC3" w14:textId="77777777" w:rsidR="001C185B" w:rsidRPr="00A87FED" w:rsidRDefault="001C185B">
            <w:pPr>
              <w:spacing w:after="0" w:line="100" w:lineRule="atLeast"/>
            </w:pPr>
            <w:r w:rsidRPr="00A87FED">
              <w:t>liczba studentów przyjmowanych na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768DEFAD" w14:textId="0937062A" w:rsidR="001C185B" w:rsidRPr="00A87FED" w:rsidRDefault="001C185B" w:rsidP="00207402">
            <w:pPr>
              <w:spacing w:after="0" w:line="360" w:lineRule="auto"/>
            </w:pPr>
            <w:r w:rsidRPr="00A87FED">
              <w:t xml:space="preserve">minimalnie </w:t>
            </w:r>
            <w:r w:rsidR="00CB02D3">
              <w:t>10</w:t>
            </w:r>
            <w:r w:rsidRPr="00A87FED">
              <w:t xml:space="preserve"> osób, maksymalnie 1</w:t>
            </w:r>
            <w:r w:rsidR="00CB02D3">
              <w:t>2</w:t>
            </w:r>
            <w:r w:rsidRPr="00A87FED">
              <w:t xml:space="preserve"> osób</w:t>
            </w:r>
          </w:p>
        </w:tc>
      </w:tr>
      <w:tr w:rsidR="001C185B" w:rsidRPr="00A87FED" w14:paraId="10EB2E9F" w14:textId="77777777" w:rsidTr="001D7070">
        <w:trPr>
          <w:trHeight w:val="4683"/>
        </w:trPr>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6E3C105D" w14:textId="77777777" w:rsidR="001C185B" w:rsidRPr="00A87FED" w:rsidRDefault="001C185B">
            <w:pPr>
              <w:spacing w:after="0" w:line="100" w:lineRule="atLeast"/>
            </w:pPr>
            <w:r w:rsidRPr="00A87FED">
              <w:t>zakres tematyczny seminarium</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114CC204" w14:textId="77777777" w:rsidR="001C185B" w:rsidRPr="00A87FED" w:rsidRDefault="006564A1" w:rsidP="001D7070">
            <w:pPr>
              <w:shd w:val="clear" w:color="auto" w:fill="FFFFFF"/>
              <w:spacing w:after="0"/>
              <w:jc w:val="both"/>
              <w:rPr>
                <w:rFonts w:eastAsia="Times New Roman"/>
                <w:color w:val="222222"/>
              </w:rPr>
            </w:pPr>
            <w:r w:rsidRPr="00A87FED">
              <w:rPr>
                <w:rFonts w:eastAsia="Times New Roman"/>
                <w:color w:val="222222"/>
              </w:rPr>
              <w:t>Seminarium magisterskie poświęcone zarządzaniu szeroko pojętemu dziedzictwu kulturowemu oraz publicznym instytucjom kultury. Z założenia, narzędzia zarządzania dostępne w obu wymienionych wyżej przypadkach są tożsame z tymi, które są dostępne w ramach zarządzania każdą organizacją. Studenci piszący prace w ramach opisywanego seminarium będą jednak mieli za zadanie poszukiwanie różnic, dociekanie specyfiki zarządzania w świecie kultury i dziedzictwa.</w:t>
            </w:r>
          </w:p>
          <w:p w14:paraId="48BBBB3D" w14:textId="77777777" w:rsidR="006564A1" w:rsidRPr="00A87FED" w:rsidRDefault="006564A1" w:rsidP="001D7070">
            <w:pPr>
              <w:shd w:val="clear" w:color="auto" w:fill="FFFFFF"/>
              <w:spacing w:after="0"/>
              <w:jc w:val="both"/>
              <w:rPr>
                <w:rFonts w:eastAsia="Times New Roman"/>
                <w:color w:val="222222"/>
              </w:rPr>
            </w:pPr>
            <w:r w:rsidRPr="00A87FED">
              <w:rPr>
                <w:rFonts w:eastAsia="Times New Roman"/>
                <w:color w:val="222222"/>
              </w:rPr>
              <w:t>Zarządzanie dziedzictwem od lat jest obecne w świecie tak praktyki, jak</w:t>
            </w:r>
            <w:r w:rsidR="00DD12A8" w:rsidRPr="00A87FED">
              <w:rPr>
                <w:rFonts w:eastAsia="Times New Roman"/>
                <w:color w:val="222222"/>
              </w:rPr>
              <w:t xml:space="preserve"> i teorii. Podejście do tego zagadnienia uległo gwałtownej zmianie, od kiedy dziedzictwo zostało za zasób. Przekładając to jednak na język pragmatycznego opisu, trzeba natychmiast zapytać, jakiego rodzaju zasobem jest dziedzictwo? W który obszar z czterech zasobów organizacji się wpisuje? Jak wreszcie ma funkcjonować w świecie organizacji? Kto nim zarządza i co to znaczy.</w:t>
            </w:r>
          </w:p>
          <w:p w14:paraId="650AFE4E" w14:textId="77777777" w:rsidR="00DD12A8" w:rsidRPr="00A87FED" w:rsidRDefault="00DD12A8" w:rsidP="00B16C5D">
            <w:pPr>
              <w:shd w:val="clear" w:color="auto" w:fill="FFFFFF"/>
              <w:spacing w:after="0"/>
              <w:jc w:val="both"/>
              <w:rPr>
                <w:rFonts w:eastAsia="Times New Roman"/>
                <w:color w:val="222222"/>
              </w:rPr>
            </w:pPr>
            <w:r w:rsidRPr="00A87FED">
              <w:rPr>
                <w:rFonts w:eastAsia="Times New Roman"/>
                <w:color w:val="222222"/>
              </w:rPr>
              <w:t xml:space="preserve">Publiczne instytucje </w:t>
            </w:r>
            <w:r w:rsidR="000F58F6" w:rsidRPr="00A87FED">
              <w:rPr>
                <w:rFonts w:eastAsia="Times New Roman"/>
                <w:color w:val="222222"/>
              </w:rPr>
              <w:t>kultury realizują zadania określone zarówno w dokumentach regulujące istnienie tego sektora, jak i w aktach wewnętrznych. Są normalnymi organizacjami, podlegającymi takim samym prawom jak wszystkie pozostałe organizacje działające w otoczeniu społecznym. Mimo to, praktycznie zawsze od ich pracowników można usłyszeć, że muzeum czy teatr to</w:t>
            </w:r>
            <w:r w:rsidR="00B16C5D" w:rsidRPr="00A87FED">
              <w:rPr>
                <w:rFonts w:eastAsia="Times New Roman"/>
                <w:color w:val="222222"/>
              </w:rPr>
              <w:t xml:space="preserve"> nie fabryka, nie może więc podlegać tym samym zasadom. Jeśli nie  tym samym, to w takim razie jakim? Jeśli publiczne organizacje kultury są czymś więcej, to na czym to „więcej” ma polegać?</w:t>
            </w:r>
          </w:p>
          <w:p w14:paraId="71CAECCB" w14:textId="77777777" w:rsidR="00B16C5D" w:rsidRPr="00A87FED" w:rsidRDefault="00B16C5D" w:rsidP="00A84EE4">
            <w:pPr>
              <w:shd w:val="clear" w:color="auto" w:fill="FFFFFF"/>
              <w:spacing w:after="0"/>
              <w:jc w:val="both"/>
              <w:rPr>
                <w:rFonts w:eastAsia="Times New Roman"/>
                <w:color w:val="222222"/>
              </w:rPr>
            </w:pPr>
            <w:r w:rsidRPr="00A87FED">
              <w:rPr>
                <w:rFonts w:eastAsia="Times New Roman"/>
                <w:color w:val="222222"/>
              </w:rPr>
              <w:t>Na te i inne pytania postawione w powyższym opisie będą szukać odpowiedzi studenci piszący prace w ramach prezentowanego seminarium. Prawda jest jednak taka, że mają one być przede wszystkim konceptem autorskim, wobec powyższego na tym seminarium wszystko zależy od Was</w:t>
            </w:r>
            <w:r w:rsidR="00A84EE4" w:rsidRPr="00A87FED">
              <w:rPr>
                <w:rFonts w:eastAsia="Times New Roman"/>
                <w:color w:val="222222"/>
              </w:rPr>
              <w:t xml:space="preserve">… </w:t>
            </w:r>
            <w:proofErr w:type="spellStart"/>
            <w:r w:rsidR="00A84EE4" w:rsidRPr="00A87FED">
              <w:rPr>
                <w:rFonts w:eastAsia="Times New Roman"/>
                <w:color w:val="222222"/>
              </w:rPr>
              <w:t>Sky</w:t>
            </w:r>
            <w:proofErr w:type="spellEnd"/>
            <w:r w:rsidR="00A84EE4" w:rsidRPr="00A87FED">
              <w:rPr>
                <w:rFonts w:eastAsia="Times New Roman"/>
                <w:color w:val="222222"/>
              </w:rPr>
              <w:t xml:space="preserve"> </w:t>
            </w:r>
            <w:proofErr w:type="spellStart"/>
            <w:r w:rsidR="00A84EE4" w:rsidRPr="00A87FED">
              <w:rPr>
                <w:rFonts w:eastAsia="Times New Roman"/>
                <w:color w:val="222222"/>
              </w:rPr>
              <w:t>is</w:t>
            </w:r>
            <w:proofErr w:type="spellEnd"/>
            <w:r w:rsidR="00A84EE4" w:rsidRPr="00A87FED">
              <w:rPr>
                <w:rFonts w:eastAsia="Times New Roman"/>
                <w:color w:val="222222"/>
              </w:rPr>
              <w:t xml:space="preserve"> the limit.</w:t>
            </w:r>
          </w:p>
        </w:tc>
      </w:tr>
      <w:tr w:rsidR="001C185B" w:rsidRPr="00A87FED" w14:paraId="58CBBD64" w14:textId="77777777" w:rsidTr="00100796">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29683B71" w14:textId="77777777" w:rsidR="001C185B" w:rsidRPr="00A87FED" w:rsidRDefault="001C185B">
            <w:pPr>
              <w:spacing w:after="0" w:line="100" w:lineRule="atLeast"/>
              <w:rPr>
                <w:color w:val="222222"/>
              </w:rPr>
            </w:pPr>
            <w:r w:rsidRPr="00A87FED">
              <w:t>przykładowe tytuły prac, w tym zrealizowane w latach ubiegłych</w:t>
            </w:r>
          </w:p>
        </w:tc>
        <w:tc>
          <w:tcPr>
            <w:tcW w:w="6269" w:type="dxa"/>
            <w:tcBorders>
              <w:top w:val="single" w:sz="4" w:space="0" w:color="000000"/>
              <w:left w:val="single" w:sz="4" w:space="0" w:color="000000"/>
              <w:bottom w:val="single" w:sz="4" w:space="0" w:color="000000"/>
              <w:right w:val="single" w:sz="4" w:space="0" w:color="000000"/>
            </w:tcBorders>
            <w:shd w:val="clear" w:color="auto" w:fill="FFFFFF"/>
          </w:tcPr>
          <w:p w14:paraId="1EBD21F0" w14:textId="77777777" w:rsidR="0084112C" w:rsidRPr="00A87FED" w:rsidRDefault="00A84EE4" w:rsidP="00A84EE4">
            <w:pPr>
              <w:spacing w:after="0" w:line="360" w:lineRule="auto"/>
            </w:pPr>
            <w:r w:rsidRPr="00A87FED">
              <w:t xml:space="preserve">Nie ma sensu inspirowanie się jakąkolwiek napisaną już pracą magisterską. Przykładowe prace już powstały, mnie interesują najbardziej te, które dopiero zostaną napisane. Tym bardziej, że najlepszą inspiracją jest literatura, filmy, spektakle teatralne  czy obejrzane  wystawy. </w:t>
            </w:r>
          </w:p>
        </w:tc>
      </w:tr>
      <w:tr w:rsidR="001C185B" w:rsidRPr="00A87FED" w14:paraId="12B52CBA" w14:textId="77777777">
        <w:tc>
          <w:tcPr>
            <w:tcW w:w="2942" w:type="dxa"/>
            <w:tcBorders>
              <w:top w:val="single" w:sz="4" w:space="0" w:color="000000"/>
              <w:left w:val="single" w:sz="4" w:space="0" w:color="000000"/>
              <w:bottom w:val="single" w:sz="4" w:space="0" w:color="000000"/>
              <w:right w:val="single" w:sz="4" w:space="0" w:color="000000"/>
            </w:tcBorders>
            <w:shd w:val="clear" w:color="auto" w:fill="A6A6A6"/>
          </w:tcPr>
          <w:p w14:paraId="1B2D90ED" w14:textId="77777777" w:rsidR="001C185B" w:rsidRPr="00A87FED" w:rsidRDefault="001C185B">
            <w:pPr>
              <w:spacing w:after="0" w:line="100" w:lineRule="atLeast"/>
            </w:pPr>
            <w:r w:rsidRPr="00A87FED">
              <w:t xml:space="preserve">Ewentualne uwagi </w:t>
            </w: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14:paraId="3E1DA7A5" w14:textId="77777777" w:rsidR="001C185B" w:rsidRPr="00A87FED" w:rsidRDefault="00A87FED" w:rsidP="001D7070">
            <w:pPr>
              <w:spacing w:after="0" w:line="360" w:lineRule="auto"/>
            </w:pPr>
            <w:r w:rsidRPr="00A87FED">
              <w:t>Promotor to nie kat, nie zmusi do napisania pracy magisterskiej, jeśli sama/sam tego nie chcesz :–)</w:t>
            </w:r>
          </w:p>
        </w:tc>
      </w:tr>
    </w:tbl>
    <w:p w14:paraId="4B818F7F" w14:textId="77777777" w:rsidR="001C185B" w:rsidRPr="00A87FED" w:rsidRDefault="001C185B" w:rsidP="00C15CDC"/>
    <w:sectPr w:rsidR="001C185B" w:rsidRPr="00A87FED">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54E"/>
    <w:multiLevelType w:val="hybridMultilevel"/>
    <w:tmpl w:val="7FB0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F0"/>
    <w:rsid w:val="000F58F6"/>
    <w:rsid w:val="00100796"/>
    <w:rsid w:val="00137C90"/>
    <w:rsid w:val="001C185B"/>
    <w:rsid w:val="001D7070"/>
    <w:rsid w:val="00207402"/>
    <w:rsid w:val="00222BA1"/>
    <w:rsid w:val="002331A3"/>
    <w:rsid w:val="00381DE7"/>
    <w:rsid w:val="003E1707"/>
    <w:rsid w:val="006564A1"/>
    <w:rsid w:val="006E03FE"/>
    <w:rsid w:val="0084112C"/>
    <w:rsid w:val="00890559"/>
    <w:rsid w:val="00904D1C"/>
    <w:rsid w:val="00A84EE4"/>
    <w:rsid w:val="00A87FED"/>
    <w:rsid w:val="00B16C5D"/>
    <w:rsid w:val="00C15CDC"/>
    <w:rsid w:val="00CB02D3"/>
    <w:rsid w:val="00D52EF0"/>
    <w:rsid w:val="00DB69BC"/>
    <w:rsid w:val="00DD12A8"/>
    <w:rsid w:val="00DD5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24480E"/>
  <w15:chartTrackingRefBased/>
  <w15:docId w15:val="{47EDCBFF-B44D-4557-9B3D-76FF98A1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Arial Unicode MS"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hAnsi="Arial" w:cs="Arial Unicode MS"/>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sz w:val="24"/>
      <w:szCs w:val="24"/>
    </w:rPr>
  </w:style>
  <w:style w:type="paragraph" w:customStyle="1" w:styleId="Indeks">
    <w:name w:val="Indeks"/>
    <w:basedOn w:val="Normalny"/>
    <w:pPr>
      <w:suppressLineNumbers/>
    </w:pPr>
  </w:style>
  <w:style w:type="character" w:styleId="Hipercze">
    <w:name w:val="Hyperlink"/>
    <w:uiPriority w:val="99"/>
    <w:semiHidden/>
    <w:unhideWhenUsed/>
    <w:rsid w:val="00841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bcd618-f1ac-470f-b57e-9cbe4d84c2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D08C01EECEA247A7A6E81E96A8EE21" ma:contentTypeVersion="18" ma:contentTypeDescription="Utwórz nowy dokument." ma:contentTypeScope="" ma:versionID="9f057d0081558f146af616c69539d57d">
  <xsd:schema xmlns:xsd="http://www.w3.org/2001/XMLSchema" xmlns:xs="http://www.w3.org/2001/XMLSchema" xmlns:p="http://schemas.microsoft.com/office/2006/metadata/properties" xmlns:ns3="f4bcd618-f1ac-470f-b57e-9cbe4d84c2de" xmlns:ns4="ee4a02f5-51bb-4876-bb3b-f7ac70154527" targetNamespace="http://schemas.microsoft.com/office/2006/metadata/properties" ma:root="true" ma:fieldsID="70363d8ca1ec421abbbd6712811163d2" ns3:_="" ns4:_="">
    <xsd:import namespace="f4bcd618-f1ac-470f-b57e-9cbe4d84c2de"/>
    <xsd:import namespace="ee4a02f5-51bb-4876-bb3b-f7ac701545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cd618-f1ac-470f-b57e-9cbe4d84c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a02f5-51bb-4876-bb3b-f7ac70154527"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D9800-84B6-4B0B-BC96-D52A51028A88}">
  <ds:schemaRefs>
    <ds:schemaRef ds:uri="http://www.w3.org/XML/1998/namespace"/>
    <ds:schemaRef ds:uri="ee4a02f5-51bb-4876-bb3b-f7ac70154527"/>
    <ds:schemaRef ds:uri="http://purl.org/dc/terms/"/>
    <ds:schemaRef ds:uri="f4bcd618-f1ac-470f-b57e-9cbe4d84c2d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C12B6B1-0044-4003-BBA0-3AF3CEFCE683}">
  <ds:schemaRefs>
    <ds:schemaRef ds:uri="http://schemas.microsoft.com/sharepoint/v3/contenttype/forms"/>
  </ds:schemaRefs>
</ds:datastoreItem>
</file>

<file path=customXml/itemProps3.xml><?xml version="1.0" encoding="utf-8"?>
<ds:datastoreItem xmlns:ds="http://schemas.openxmlformats.org/officeDocument/2006/customXml" ds:itemID="{C5352BD7-8E1D-4280-8D52-D1DA5343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cd618-f1ac-470f-b57e-9cbe4d84c2de"/>
    <ds:schemaRef ds:uri="ee4a02f5-51bb-4876-bb3b-f7ac70154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2069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Góral</dc:creator>
  <cp:keywords/>
  <cp:lastModifiedBy>Katarzyna Kopeć</cp:lastModifiedBy>
  <cp:revision>2</cp:revision>
  <cp:lastPrinted>1899-12-31T23:00:00Z</cp:lastPrinted>
  <dcterms:created xsi:type="dcterms:W3CDTF">2024-01-18T11:55:00Z</dcterms:created>
  <dcterms:modified xsi:type="dcterms:W3CDTF">2024-01-18T11:55:00Z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0x010100D5D08C01EECEA247A7A6E81E96A8EE21</vt:lpwstr>
  </property>
</Properties>
</file>