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4A9A178C" w14:textId="77777777" w:rsidTr="00E01D0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A" w14:textId="4A6500A3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642FD2">
              <w:rPr>
                <w:sz w:val="20"/>
                <w:szCs w:val="20"/>
              </w:rPr>
              <w:t xml:space="preserve">imię i nazwisko </w:t>
            </w:r>
            <w:r w:rsidR="00E01D01">
              <w:rPr>
                <w:sz w:val="20"/>
                <w:szCs w:val="20"/>
              </w:rPr>
              <w:t xml:space="preserve">osoby </w:t>
            </w:r>
            <w:r w:rsidRPr="00642FD2">
              <w:rPr>
                <w:sz w:val="20"/>
                <w:szCs w:val="20"/>
              </w:rPr>
              <w:t>prowadzące</w:t>
            </w:r>
            <w:r w:rsidR="00E01D01">
              <w:rPr>
                <w:sz w:val="20"/>
                <w:szCs w:val="20"/>
              </w:rPr>
              <w:t xml:space="preserve">j </w:t>
            </w:r>
            <w:r w:rsidRPr="00642FD2">
              <w:rPr>
                <w:sz w:val="20"/>
                <w:szCs w:val="20"/>
              </w:rPr>
              <w:t>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8B" w14:textId="0DE9BFB8" w:rsidR="001C185B" w:rsidRPr="00642FD2" w:rsidRDefault="00A944C8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Konior</w:t>
            </w:r>
          </w:p>
        </w:tc>
      </w:tr>
      <w:tr w:rsidR="001C185B" w14:paraId="4A9A178F" w14:textId="77777777" w:rsidTr="00E01D0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D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8E" w14:textId="5437C9D7" w:rsidR="001C185B" w:rsidRPr="00642FD2" w:rsidRDefault="00A944C8" w:rsidP="00642FD2">
            <w:pPr>
              <w:spacing w:after="0" w:line="36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>Współczesne wyzwania zarządzania kulturą i zarządzania dziedzictwem kulturowym</w:t>
            </w:r>
          </w:p>
        </w:tc>
      </w:tr>
      <w:tr w:rsidR="001C185B" w14:paraId="4A9A1795" w14:textId="77777777" w:rsidTr="00A944C8">
        <w:trPr>
          <w:trHeight w:val="130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3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DBFC" w14:textId="3EFC3FE4" w:rsidR="00A944C8" w:rsidRPr="00A944C8" w:rsidRDefault="00A944C8" w:rsidP="00A9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944C8">
              <w:rPr>
                <w:rFonts w:cs="Times New Roman"/>
                <w:sz w:val="20"/>
                <w:szCs w:val="20"/>
              </w:rPr>
              <w:t>Współczesne wykorzystanie dziedzictwa kulturowego</w:t>
            </w:r>
          </w:p>
          <w:p w14:paraId="25EF2AAA" w14:textId="6E7A4C53" w:rsidR="00A944C8" w:rsidRPr="00A944C8" w:rsidRDefault="00A944C8" w:rsidP="00A9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944C8">
              <w:rPr>
                <w:rFonts w:cs="Times New Roman"/>
                <w:sz w:val="20"/>
                <w:szCs w:val="20"/>
              </w:rPr>
              <w:t>Wykorzystanie dziedzictwa dla potrzeb turystyki kulturowej</w:t>
            </w:r>
          </w:p>
          <w:p w14:paraId="6344869C" w14:textId="7593FCD1" w:rsidR="00A944C8" w:rsidRPr="00A944C8" w:rsidRDefault="00A944C8" w:rsidP="00A9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944C8">
              <w:rPr>
                <w:rFonts w:cs="Times New Roman"/>
                <w:sz w:val="20"/>
                <w:szCs w:val="20"/>
              </w:rPr>
              <w:t>Dostępność instytucji kultury (dla osób z niepełnosprawnościami, starszych, opiekunów z dziećmi)</w:t>
            </w:r>
          </w:p>
          <w:p w14:paraId="56ECFA1E" w14:textId="79DA990B" w:rsidR="00A944C8" w:rsidRPr="00A944C8" w:rsidRDefault="00A944C8" w:rsidP="00A9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944C8">
              <w:rPr>
                <w:rFonts w:cs="Times New Roman"/>
                <w:sz w:val="20"/>
                <w:szCs w:val="20"/>
              </w:rPr>
              <w:t>Ekologiczne aspekty związane z zarządzaniem kulturą</w:t>
            </w:r>
          </w:p>
          <w:p w14:paraId="3490ACB5" w14:textId="77777777" w:rsidR="001C185B" w:rsidRDefault="00A944C8" w:rsidP="00A9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944C8">
              <w:rPr>
                <w:rFonts w:cs="Times New Roman"/>
                <w:sz w:val="20"/>
                <w:szCs w:val="20"/>
              </w:rPr>
              <w:tab/>
              <w:t>Rozwój kadr kultury</w:t>
            </w:r>
          </w:p>
          <w:p w14:paraId="4A9A1794" w14:textId="2D0EC46A" w:rsidR="00571A90" w:rsidRPr="00A944C8" w:rsidRDefault="00571A90" w:rsidP="00A9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Zarządzanie na rynku książki i wydarzeń literackich</w:t>
            </w:r>
          </w:p>
        </w:tc>
      </w:tr>
      <w:tr w:rsidR="001C185B" w14:paraId="4A9A1798" w14:textId="77777777" w:rsidTr="00E01D0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6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C577B" w14:textId="77777777" w:rsidR="0084112C" w:rsidRDefault="00A944C8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 xml:space="preserve">Zarządzanie wiedzą dotyczącą historii sztuki w </w:t>
            </w:r>
            <w:proofErr w:type="spellStart"/>
            <w:r w:rsidRPr="00A944C8">
              <w:rPr>
                <w:sz w:val="20"/>
                <w:szCs w:val="20"/>
              </w:rPr>
              <w:t>internecie</w:t>
            </w:r>
            <w:proofErr w:type="spellEnd"/>
            <w:r w:rsidRPr="00A944C8">
              <w:rPr>
                <w:sz w:val="20"/>
                <w:szCs w:val="20"/>
              </w:rPr>
              <w:t xml:space="preserve"> na przykładzie wybranych profili edukacyjnych</w:t>
            </w:r>
          </w:p>
          <w:p w14:paraId="61950743" w14:textId="77777777" w:rsidR="00A944C8" w:rsidRDefault="00A944C8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 xml:space="preserve">Zarządzanie marką osobistą polskich </w:t>
            </w:r>
            <w:proofErr w:type="spellStart"/>
            <w:r w:rsidRPr="00A944C8">
              <w:rPr>
                <w:sz w:val="20"/>
                <w:szCs w:val="20"/>
              </w:rPr>
              <w:t>booktuberów</w:t>
            </w:r>
            <w:proofErr w:type="spellEnd"/>
            <w:r w:rsidRPr="00A944C8">
              <w:rPr>
                <w:sz w:val="20"/>
                <w:szCs w:val="20"/>
              </w:rPr>
              <w:t xml:space="preserve"> na wybranych przykładach</w:t>
            </w:r>
          </w:p>
          <w:p w14:paraId="5C263CF7" w14:textId="77777777" w:rsidR="00A944C8" w:rsidRDefault="00A944C8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>Zarządzanie programem rezydencji literackich na wybranych przykładach</w:t>
            </w:r>
          </w:p>
          <w:p w14:paraId="09AA6982" w14:textId="77777777" w:rsidR="00A944C8" w:rsidRDefault="00A944C8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>„Zielone” festiwale – proekologiczne zmiany w zarządzaniu wydarzeniami kulturalnymi</w:t>
            </w:r>
          </w:p>
          <w:p w14:paraId="295EE51D" w14:textId="77777777" w:rsidR="00A944C8" w:rsidRDefault="00A944C8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>„Cała nadzieja w literaturze” – czyli jak Festiwal Stolica Języka Polskiego w Szczebrzeszynie przywraca nadzieję na zrównoważony rozwój</w:t>
            </w:r>
          </w:p>
          <w:p w14:paraId="08B80F86" w14:textId="77777777" w:rsidR="00A944C8" w:rsidRDefault="00A944C8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944C8">
              <w:rPr>
                <w:sz w:val="20"/>
                <w:szCs w:val="20"/>
              </w:rPr>
              <w:t>TikTok</w:t>
            </w:r>
            <w:proofErr w:type="spellEnd"/>
            <w:r w:rsidRPr="00A944C8">
              <w:rPr>
                <w:sz w:val="20"/>
                <w:szCs w:val="20"/>
              </w:rPr>
              <w:t xml:space="preserve"> a kreowanie relacji z odbiorcami na przykładzie wybranych instytucji wystawienniczych</w:t>
            </w:r>
          </w:p>
          <w:p w14:paraId="4A9A1797" w14:textId="4E0F5073" w:rsidR="00571A90" w:rsidRPr="00A944C8" w:rsidRDefault="00571A90" w:rsidP="00A94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71A90">
              <w:rPr>
                <w:sz w:val="20"/>
                <w:szCs w:val="20"/>
              </w:rPr>
              <w:t>Dostępność architektoniczna krakowskich kin studyjnych</w:t>
            </w:r>
          </w:p>
        </w:tc>
      </w:tr>
      <w:tr w:rsidR="001C185B" w14:paraId="4A9A179B" w14:textId="77777777" w:rsidTr="00E01D0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9" w14:textId="6EE1EF01" w:rsidR="001C185B" w:rsidRPr="00642FD2" w:rsidRDefault="00E01D0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C185B" w:rsidRPr="00642FD2">
              <w:rPr>
                <w:sz w:val="20"/>
                <w:szCs w:val="20"/>
              </w:rPr>
              <w:t xml:space="preserve">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A" w14:textId="1F74E88B" w:rsidR="001C185B" w:rsidRPr="00642FD2" w:rsidRDefault="00A944C8" w:rsidP="001D7070">
            <w:pPr>
              <w:spacing w:after="0" w:line="360" w:lineRule="auto"/>
              <w:rPr>
                <w:sz w:val="20"/>
                <w:szCs w:val="20"/>
              </w:rPr>
            </w:pPr>
            <w:r w:rsidRPr="00A944C8">
              <w:rPr>
                <w:sz w:val="20"/>
                <w:szCs w:val="20"/>
              </w:rPr>
              <w:t>Studenci mogą zgłaszać także własne tematy dotyczące interesujących ich aspektów, mieszczące się w ramach zarządzania kulturą.</w:t>
            </w:r>
          </w:p>
        </w:tc>
      </w:tr>
    </w:tbl>
    <w:p w14:paraId="4A9A179C" w14:textId="77777777"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E29"/>
    <w:multiLevelType w:val="hybridMultilevel"/>
    <w:tmpl w:val="4D866E4E"/>
    <w:lvl w:ilvl="0" w:tplc="0AB64EFC">
      <w:numFmt w:val="bullet"/>
      <w:lvlText w:val="•"/>
      <w:lvlJc w:val="left"/>
      <w:pPr>
        <w:ind w:left="705" w:hanging="6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2001790"/>
    <w:multiLevelType w:val="hybridMultilevel"/>
    <w:tmpl w:val="274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03F"/>
    <w:multiLevelType w:val="hybridMultilevel"/>
    <w:tmpl w:val="D6D8A476"/>
    <w:lvl w:ilvl="0" w:tplc="0AB64EFC">
      <w:numFmt w:val="bullet"/>
      <w:lvlText w:val="•"/>
      <w:lvlJc w:val="left"/>
      <w:pPr>
        <w:ind w:left="705" w:hanging="6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71A90"/>
    <w:rsid w:val="0059525A"/>
    <w:rsid w:val="00642FD2"/>
    <w:rsid w:val="006E03FE"/>
    <w:rsid w:val="0071750B"/>
    <w:rsid w:val="00764024"/>
    <w:rsid w:val="008226E4"/>
    <w:rsid w:val="0084112C"/>
    <w:rsid w:val="009F6BCC"/>
    <w:rsid w:val="00A944C8"/>
    <w:rsid w:val="00B15F60"/>
    <w:rsid w:val="00B97F70"/>
    <w:rsid w:val="00CB5259"/>
    <w:rsid w:val="00CF17B9"/>
    <w:rsid w:val="00D52EF0"/>
    <w:rsid w:val="00E0079E"/>
    <w:rsid w:val="00E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A178A"/>
  <w15:docId w15:val="{57699A34-940F-4AB8-83FC-761364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5" ma:contentTypeDescription="Utwórz nowy dokument." ma:contentTypeScope="" ma:versionID="a5cd492f51272719f44457c8f5a54f8c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8e2dce82cd6d26266f0042246b13b513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F379B-B2D6-4CBA-9B96-0A3712825A7C}">
  <ds:schemaRefs>
    <ds:schemaRef ds:uri="http://schemas.microsoft.com/office/2006/metadata/properties"/>
    <ds:schemaRef ds:uri="f4bcd618-f1ac-470f-b57e-9cbe4d84c2d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e4a02f5-51bb-4876-bb3b-f7ac7015452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B257B2-D236-4A77-8390-A39CC865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2023-07-07T12:29:00Z</dcterms:created>
  <dcterms:modified xsi:type="dcterms:W3CDTF">2023-07-07T12:29:00Z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