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14:paraId="065A3799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5A3797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bookmarkStart w:id="0" w:name="_GoBack"/>
            <w:bookmarkEnd w:id="0"/>
            <w:r w:rsidRPr="00642FD2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A3798" w14:textId="4C6B12FB" w:rsidR="001C185B" w:rsidRPr="00D92F9C" w:rsidRDefault="00796837" w:rsidP="008411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sz w:val="24"/>
                <w:szCs w:val="24"/>
              </w:rPr>
              <w:t xml:space="preserve">Dr hab. Ewa </w:t>
            </w:r>
            <w:proofErr w:type="spellStart"/>
            <w:r w:rsidRPr="00D92F9C">
              <w:rPr>
                <w:rFonts w:ascii="Times New Roman" w:hAnsi="Times New Roman" w:cs="Times New Roman"/>
                <w:sz w:val="24"/>
                <w:szCs w:val="24"/>
              </w:rPr>
              <w:t>Kocój</w:t>
            </w:r>
            <w:proofErr w:type="spellEnd"/>
            <w:r w:rsidRPr="00D92F9C">
              <w:rPr>
                <w:rFonts w:ascii="Times New Roman" w:hAnsi="Times New Roman" w:cs="Times New Roman"/>
                <w:sz w:val="24"/>
                <w:szCs w:val="24"/>
              </w:rPr>
              <w:t>, prof. UJ</w:t>
            </w:r>
          </w:p>
        </w:tc>
      </w:tr>
      <w:tr w:rsidR="001C185B" w14:paraId="065A379C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5A379A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379B" w14:textId="2576A1B4" w:rsidR="001C185B" w:rsidRPr="002D6609" w:rsidRDefault="00232995" w:rsidP="00642FD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Dziedzictwo kulturowe i dialog </w:t>
            </w:r>
            <w:r w:rsidR="002D6609" w:rsidRPr="002D6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D6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6609" w:rsidRPr="002D6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nowych dróg rozumienia i zarządzania</w:t>
            </w:r>
          </w:p>
        </w:tc>
      </w:tr>
      <w:tr w:rsidR="001C185B" w14:paraId="065A379F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5A379D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379E" w14:textId="77777777" w:rsidR="001C185B" w:rsidRPr="00D92F9C" w:rsidRDefault="001C185B" w:rsidP="007640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sz w:val="24"/>
                <w:szCs w:val="24"/>
              </w:rPr>
              <w:t>minimalnie 10 osób, maksymalnie 1</w:t>
            </w:r>
            <w:r w:rsidR="00764024" w:rsidRPr="00D92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F9C">
              <w:rPr>
                <w:rFonts w:ascii="Times New Roman" w:hAnsi="Times New Roman" w:cs="Times New Roman"/>
                <w:sz w:val="24"/>
                <w:szCs w:val="24"/>
              </w:rPr>
              <w:t xml:space="preserve"> osób</w:t>
            </w:r>
          </w:p>
        </w:tc>
      </w:tr>
      <w:tr w:rsidR="001C185B" w14:paraId="065A37A2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5A37A0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4563" w14:textId="669B5117" w:rsidR="00232995" w:rsidRPr="00232995" w:rsidRDefault="005429FC" w:rsidP="00232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96837" w:rsidRPr="00232995">
              <w:rPr>
                <w:rFonts w:ascii="Times New Roman" w:hAnsi="Times New Roman" w:cs="Times New Roman"/>
                <w:sz w:val="24"/>
                <w:szCs w:val="24"/>
              </w:rPr>
              <w:t xml:space="preserve">Seminarium ma charakter interdyscyplinarny </w:t>
            </w:r>
            <w:r w:rsidR="00232995" w:rsidRPr="002329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6837" w:rsidRPr="0023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995" w:rsidRPr="00232995">
              <w:rPr>
                <w:rFonts w:ascii="Times New Roman" w:hAnsi="Times New Roman" w:cs="Times New Roman"/>
                <w:sz w:val="24"/>
                <w:szCs w:val="24"/>
              </w:rPr>
              <w:t xml:space="preserve">łączy perspektywę różnych dziedzin i dyscyplin naukowych, ze szczególnym uwzględnieniem </w:t>
            </w:r>
            <w:r w:rsidR="00232995">
              <w:rPr>
                <w:rFonts w:ascii="Times New Roman" w:hAnsi="Times New Roman" w:cs="Times New Roman"/>
                <w:sz w:val="24"/>
                <w:szCs w:val="24"/>
              </w:rPr>
              <w:t xml:space="preserve">problematyki kultury, sztuki i </w:t>
            </w:r>
            <w:r w:rsidR="00232995" w:rsidRPr="00232995">
              <w:rPr>
                <w:rFonts w:ascii="Times New Roman" w:hAnsi="Times New Roman" w:cs="Times New Roman"/>
                <w:sz w:val="24"/>
                <w:szCs w:val="24"/>
              </w:rPr>
              <w:t>zarządzani</w:t>
            </w:r>
            <w:r w:rsidR="002329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32995" w:rsidRPr="00232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995"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 na celu sprecyzowanie i uściślenie zainteresowań naukowych studentów, ugruntowanie wiedzy w zakresie zarządzania podmiotami w sektorze kultury, poprzez opracowanie własnej koncepcji pracy (tematu, tezy, struktury, metodologii), przygotowanie pracy dyplomowej oraz publiczną prezentację i obronę jej głównych założeń.</w:t>
            </w:r>
            <w:r w:rsid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009EA34" w14:textId="77777777" w:rsidR="00232995" w:rsidRDefault="00232995" w:rsidP="009F6B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8E65B59" w14:textId="3A152A14" w:rsidR="00232995" w:rsidRDefault="00232995" w:rsidP="009F6B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097CD49" w14:textId="7777777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Tematyka seminarium:</w:t>
            </w:r>
          </w:p>
          <w:p w14:paraId="4AAB2829" w14:textId="7777777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330810B" w14:textId="7777777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materialne dziedzictwo kulturowe w Europie (np. zabytki kultury materialnej, szlaki kulturowe - opis, projekty, zarządzanie, Pamięć Świata);</w:t>
            </w:r>
          </w:p>
          <w:p w14:paraId="16D335CD" w14:textId="7777777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niematerialne dziedzictwo kulturowe - festiwale, zwyczaje, obrzędy, rytuały, ich instytucjonalny wymiar i zarządzanie;</w:t>
            </w:r>
          </w:p>
          <w:p w14:paraId="3FC3B2CB" w14:textId="7777777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niewygodne dziedzictwo kulturowe? ,,Nieobecni" i ,,spychani" poza oficjalną przestrzeń kultury, społeczności bezpaństwowe w Europie (ewentualnie na świecie) - dziedzictwo kulturowe, instytucje, zarządzanie, projekty i propozycje projektów kulturowych na rzecz społeczności zmarginalizowanych i wykluczonych;</w:t>
            </w:r>
          </w:p>
          <w:p w14:paraId="3EE80224" w14:textId="06288ADD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uchodźcy, migranci, imigranci - kultura, instytucje, konflikty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zarzadzanie</w:t>
            </w:r>
          </w:p>
          <w:p w14:paraId="65A6E429" w14:textId="4F2AF89B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rewitalizacja przestrzeni kulturowych, dziedzictwo poprzemysłowe</w:t>
            </w:r>
            <w:r w:rsidR="00F97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 zarządzanie</w:t>
            </w: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14:paraId="4E8BE4DE" w14:textId="77777777" w:rsidR="00232995" w:rsidRPr="00232995" w:rsidRDefault="00232995" w:rsidP="00232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miasto i jego przestrzeń w kontekście zarządzania - zarządzanie przestrzenią, miejskie szlaki kulturowe, miasta na liście UNESCO, rewitalizacja miast poprzemysłowych, miasta kreatywne, miasta ,,niewidzialne"; konflikty, subkultury, wykluczeni z przestrzeni miasta;</w:t>
            </w:r>
          </w:p>
          <w:p w14:paraId="67D7E8AB" w14:textId="7777777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miejsca święte i ich kulturowe przestrzenie w kontekście dziedzictwa kulturowego lub turystyki kulturowej - historia, opis, zarządzanie;</w:t>
            </w:r>
          </w:p>
          <w:p w14:paraId="3AA30A58" w14:textId="17E0D3D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regiony kulturowe w Polsce i w Europie - idee, instytucje, projekty, zarządzanie;- euroregiony, pogranicza, małe ojczyzny - idee, instytucje, projekty, zarządzanie;</w:t>
            </w:r>
          </w:p>
          <w:p w14:paraId="1BD0957B" w14:textId="7777777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wielokulturowość; komunikacja i dialog międzykulturowy; konflikt międzykulturowy; etniczność; konflikt międzykulturowy; stereotypy narodowe, etniczne, religijne; </w:t>
            </w:r>
          </w:p>
          <w:p w14:paraId="2C035C69" w14:textId="77777777" w:rsidR="00232995" w:rsidRPr="00232995" w:rsidRDefault="00232995" w:rsidP="00232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zarządzanie międzykulturowe - problem </w:t>
            </w:r>
            <w:proofErr w:type="spellStart"/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mobbingu</w:t>
            </w:r>
            <w:proofErr w:type="spellEnd"/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inny-obcy</w:t>
            </w:r>
            <w:proofErr w:type="spellEnd"/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kulturowo w instytucjach kultury;</w:t>
            </w:r>
          </w:p>
          <w:p w14:paraId="6041F238" w14:textId="6D05D833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 kobieta w kulturze, kobieta w mediach, sytuacja kobiet w organizacjach; </w:t>
            </w:r>
          </w:p>
          <w:p w14:paraId="5CF627BB" w14:textId="7777777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wielokulturowość w mediach i nowych mediach - projekty, programy, diagnoza; zarządzanie; stereotypy w mediach i nowych mediach;</w:t>
            </w:r>
          </w:p>
          <w:p w14:paraId="6A5F2585" w14:textId="7777777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festiwale etniczne, festiwale wielokulturowe, festiwale kontrkulturowe - historia, misja, programy, zarządzanie;</w:t>
            </w:r>
          </w:p>
          <w:p w14:paraId="5F2F516E" w14:textId="7777777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historia, działalność i zarządzanie instytucjami kultury mniejszości etnicznych, narodowych i religijnych;</w:t>
            </w:r>
          </w:p>
          <w:p w14:paraId="3F4E1B14" w14:textId="7777777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oryginalne muzea europejskie, muzea w sieci - idee, misje, zarządzanie;</w:t>
            </w:r>
          </w:p>
          <w:p w14:paraId="3271A3E9" w14:textId="77777777" w:rsidR="00232995" w:rsidRPr="00232995" w:rsidRDefault="00232995" w:rsidP="0023299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Społeczna Odpowiedzialność Biznesu, </w:t>
            </w:r>
            <w:proofErr w:type="spellStart"/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mobbing</w:t>
            </w:r>
            <w:proofErr w:type="spellEnd"/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w instytucjach kultury, dyskryminacja w organizowaniu imprez kulturalnych;</w:t>
            </w:r>
          </w:p>
          <w:p w14:paraId="065A37A1" w14:textId="629A8756" w:rsidR="00232995" w:rsidRPr="009F6BCC" w:rsidRDefault="00232995" w:rsidP="00232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29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="00453E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zarządzanie wizerunkiem instytucji kultury</w:t>
            </w:r>
          </w:p>
        </w:tc>
      </w:tr>
      <w:tr w:rsidR="001C185B" w14:paraId="065A37A5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5A37A3" w14:textId="77777777" w:rsidR="001C185B" w:rsidRPr="00642FD2" w:rsidRDefault="001C185B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lastRenderedPageBreak/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5F86E" w14:textId="77777777" w:rsidR="0084112C" w:rsidRPr="00F003D4" w:rsidRDefault="00FB41FB" w:rsidP="00F0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4">
              <w:rPr>
                <w:rFonts w:ascii="Times New Roman" w:hAnsi="Times New Roman" w:cs="Times New Roman"/>
                <w:sz w:val="24"/>
                <w:szCs w:val="24"/>
              </w:rPr>
              <w:t>- Zarządzanie dziedzictwem kulturowym z perspektywy społeczności lokalnej. Studium przypadku wsi Paszyn</w:t>
            </w:r>
          </w:p>
          <w:p w14:paraId="759D37C2" w14:textId="029FEF48" w:rsidR="00FB41FB" w:rsidRPr="00F003D4" w:rsidRDefault="00FB41FB" w:rsidP="00F0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4">
              <w:rPr>
                <w:rFonts w:ascii="Times New Roman" w:hAnsi="Times New Roman" w:cs="Times New Roman"/>
                <w:sz w:val="24"/>
                <w:szCs w:val="24"/>
              </w:rPr>
              <w:t>- Zarządzanie dziedzictwem kulturowym na przykładzie Łemkowskiej Zagrody Edukacyjnej w Gładyszowie</w:t>
            </w:r>
          </w:p>
          <w:p w14:paraId="2CF1AC98" w14:textId="77777777" w:rsidR="00FB41FB" w:rsidRPr="00F003D4" w:rsidRDefault="00FB41FB" w:rsidP="00F0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4">
              <w:rPr>
                <w:rFonts w:ascii="Times New Roman" w:hAnsi="Times New Roman" w:cs="Times New Roman"/>
                <w:sz w:val="24"/>
                <w:szCs w:val="24"/>
              </w:rPr>
              <w:t xml:space="preserve">- Reklama i marketing w organizacji na przykładzie firmy </w:t>
            </w:r>
            <w:proofErr w:type="spellStart"/>
            <w:r w:rsidRPr="00F003D4">
              <w:rPr>
                <w:rFonts w:ascii="Times New Roman" w:hAnsi="Times New Roman" w:cs="Times New Roman"/>
                <w:sz w:val="24"/>
                <w:szCs w:val="24"/>
              </w:rPr>
              <w:t>Maxton</w:t>
            </w:r>
            <w:proofErr w:type="spellEnd"/>
            <w:r w:rsidRPr="00F003D4"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</w:p>
          <w:p w14:paraId="44A103BF" w14:textId="77777777" w:rsidR="00101130" w:rsidRPr="00F003D4" w:rsidRDefault="00101130" w:rsidP="00F0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4">
              <w:rPr>
                <w:rFonts w:ascii="Times New Roman" w:hAnsi="Times New Roman" w:cs="Times New Roman"/>
                <w:sz w:val="24"/>
                <w:szCs w:val="24"/>
              </w:rPr>
              <w:t>- Zarządzanie procesem konserwacji tkanin na przykładzie Pracowni Konserwacji Tkanin Zabytkowych na Wawelu w Krakowie</w:t>
            </w:r>
          </w:p>
          <w:p w14:paraId="221A7A7D" w14:textId="77777777" w:rsidR="004F7AFC" w:rsidRPr="00F003D4" w:rsidRDefault="004F7AFC" w:rsidP="00F0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4">
              <w:rPr>
                <w:rFonts w:ascii="Times New Roman" w:hAnsi="Times New Roman" w:cs="Times New Roman"/>
                <w:sz w:val="24"/>
                <w:szCs w:val="24"/>
              </w:rPr>
              <w:t>- Specyfika zarządzania organizacjami mniejszościowymi w Polsce na przykładzie działalności Stowarzyszenia "Zjednoczenie Łemków"</w:t>
            </w:r>
          </w:p>
          <w:p w14:paraId="68745E25" w14:textId="77777777" w:rsidR="00F003D4" w:rsidRPr="00F003D4" w:rsidRDefault="00F003D4" w:rsidP="00F0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4">
              <w:rPr>
                <w:rFonts w:ascii="Times New Roman" w:hAnsi="Times New Roman" w:cs="Times New Roman"/>
                <w:sz w:val="24"/>
                <w:szCs w:val="24"/>
              </w:rPr>
              <w:t>- Promocja kultury japońskiej w Polsce na przykładzie zarządzania Muzeum Sztuki i Techniki Japońskiej Manggha w Krakowie</w:t>
            </w:r>
          </w:p>
          <w:p w14:paraId="327F1825" w14:textId="61122F94" w:rsidR="00F003D4" w:rsidRPr="00F003D4" w:rsidRDefault="00F003D4" w:rsidP="00F0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4">
              <w:rPr>
                <w:rFonts w:ascii="Times New Roman" w:hAnsi="Times New Roman" w:cs="Times New Roman"/>
                <w:sz w:val="24"/>
                <w:szCs w:val="24"/>
              </w:rPr>
              <w:t>- Zarządzanie pamięcią zbiorową na przykładzie działalności instytucji kultury w Krzeszowicach</w:t>
            </w:r>
          </w:p>
          <w:p w14:paraId="6FAE1D5E" w14:textId="77777777" w:rsidR="00F003D4" w:rsidRPr="00F003D4" w:rsidRDefault="00F003D4" w:rsidP="00F0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4">
              <w:rPr>
                <w:rFonts w:ascii="Times New Roman" w:hAnsi="Times New Roman" w:cs="Times New Roman"/>
                <w:sz w:val="24"/>
                <w:szCs w:val="24"/>
              </w:rPr>
              <w:t>- Kraków jako Miasto Literatury UNESCO: wyzwania i szanse dla zarządzania dziedzictwem kulturowym na przykładzie Krakowskiego Biura Festiwalowego</w:t>
            </w:r>
          </w:p>
          <w:p w14:paraId="065A37A4" w14:textId="5F8FB35B" w:rsidR="00F003D4" w:rsidRPr="00F003D4" w:rsidRDefault="00F003D4" w:rsidP="00F0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4">
              <w:rPr>
                <w:rFonts w:ascii="Times New Roman" w:hAnsi="Times New Roman" w:cs="Times New Roman"/>
                <w:sz w:val="24"/>
                <w:szCs w:val="24"/>
              </w:rPr>
              <w:t>- "Mobilny Dom Kultury" - Możliwości utworzenia innowacyjnej organizacji w odniesieniu do istniejącej oferty kulturalnej w wybranych ośrodkach turystycznych w Polsce</w:t>
            </w:r>
          </w:p>
        </w:tc>
      </w:tr>
      <w:tr w:rsidR="001C185B" w14:paraId="065A37A8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5A37A6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37A7" w14:textId="4797DF4F" w:rsidR="001C185B" w:rsidRPr="00F003D4" w:rsidRDefault="000B1CA6" w:rsidP="00F00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Serdecznie zapraszam studentów gotowych do solidnej pracy na rzecz budowania i rozumienia dialogu międzykulturowego, społeczności lokalnych, regionalnych, dziedzictwa undergroundowego oraz instytucji kultury ,,dialogu społecznego”.</w:t>
            </w:r>
          </w:p>
        </w:tc>
      </w:tr>
    </w:tbl>
    <w:p w14:paraId="065A37A9" w14:textId="77777777" w:rsidR="001C185B" w:rsidRDefault="001C185B"/>
    <w:sectPr w:rsidR="001C185B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B1CA6"/>
    <w:rsid w:val="000E10FD"/>
    <w:rsid w:val="00100796"/>
    <w:rsid w:val="00101130"/>
    <w:rsid w:val="00127DCD"/>
    <w:rsid w:val="001C185B"/>
    <w:rsid w:val="001D7070"/>
    <w:rsid w:val="00207402"/>
    <w:rsid w:val="00224664"/>
    <w:rsid w:val="00232995"/>
    <w:rsid w:val="00242E75"/>
    <w:rsid w:val="00244A67"/>
    <w:rsid w:val="00264779"/>
    <w:rsid w:val="002D6609"/>
    <w:rsid w:val="0033294D"/>
    <w:rsid w:val="00381DE7"/>
    <w:rsid w:val="003E1707"/>
    <w:rsid w:val="00453E51"/>
    <w:rsid w:val="004F7AFC"/>
    <w:rsid w:val="005429FC"/>
    <w:rsid w:val="00642FD2"/>
    <w:rsid w:val="006E03FE"/>
    <w:rsid w:val="0071750B"/>
    <w:rsid w:val="00764024"/>
    <w:rsid w:val="00796837"/>
    <w:rsid w:val="008226E4"/>
    <w:rsid w:val="0084112C"/>
    <w:rsid w:val="009218C0"/>
    <w:rsid w:val="00973C9D"/>
    <w:rsid w:val="009F6BCC"/>
    <w:rsid w:val="00A726BA"/>
    <w:rsid w:val="00B87DB0"/>
    <w:rsid w:val="00CB5259"/>
    <w:rsid w:val="00CF17B9"/>
    <w:rsid w:val="00D52EF0"/>
    <w:rsid w:val="00D92F9C"/>
    <w:rsid w:val="00E0079E"/>
    <w:rsid w:val="00F003D4"/>
    <w:rsid w:val="00F97A37"/>
    <w:rsid w:val="00FB0411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5A3797"/>
  <w15:docId w15:val="{7B995B3A-4C3D-4901-A838-9D754641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cd618-f1ac-470f-b57e-9cbe4d84c2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5" ma:contentTypeDescription="Utwórz nowy dokument." ma:contentTypeScope="" ma:versionID="a5cd492f51272719f44457c8f5a54f8c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8e2dce82cd6d26266f0042246b13b513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E9185-81EC-4A3C-BAF7-E18F233A1287}">
  <ds:schemaRefs>
    <ds:schemaRef ds:uri="f4bcd618-f1ac-470f-b57e-9cbe4d84c2de"/>
    <ds:schemaRef ds:uri="ee4a02f5-51bb-4876-bb3b-f7ac70154527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9C3254-4DF1-49FE-BBE0-D57A44958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E0186-6BF9-48D2-A278-E567ECCE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Katarzyna Kopeć</cp:lastModifiedBy>
  <cp:revision>2</cp:revision>
  <cp:lastPrinted>1899-12-31T23:00:00Z</cp:lastPrinted>
  <dcterms:created xsi:type="dcterms:W3CDTF">2023-01-29T15:10:00Z</dcterms:created>
  <dcterms:modified xsi:type="dcterms:W3CDTF">2023-01-29T15:10:00Z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